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排球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排球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排球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项目初中招生章程。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招生计划和项目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女子排球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报名和测试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材料：1、报名表原件（加盖输送学校印章）；2、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；4、毕业生登记表/当学期期末成绩单；5、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；6、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电子版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310室市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月15日上午8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，测试地点：舟山市青少年体校训练馆。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测试办法与通过要求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考核指标与所占分值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考核共分专项素质、专项技术、身高形态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三项，满分100分。具体占比如下：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99"/>
        <w:gridCol w:w="1776"/>
        <w:gridCol w:w="16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类别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专项素质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考核指标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30米速度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立定跳远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  <w:t>排球对垫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分值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注1：专业测试成绩=专项素质测试得分+专项技术测试得分+身高形态测试得分。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注2：每单项评分参照“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年舟山市青少年体校排球项目初中招生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评分标准”（附件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）予以计入。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专项素质：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30米速度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考生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起跑姿势不限，听到或看到开始信号后起跑，测验员开始计时，受测者躯干到终点时停表。每人可测三次，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取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其中最佳一次成绩</w:t>
      </w: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立定跳远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考试方法：考生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两脚自然分开站在起跳线后，原地两脚同时起跳，每人可测三次，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取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其中最佳一次成绩。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垫步跳成绩无效。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专项技术：</w:t>
      </w: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  <w:lang w:val="en-US"/>
        </w:rPr>
        <w:t>排球对垫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受测者和测验员间隔一定的距离，按照排球垫球基础动作相互连续垫球，受测者每人可测三次，计其中最佳一次成绩。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身高形态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考试办法：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由招生领导小组指定医院进行骨龄拍摄，由指定人员进行骨龄读片、身高预测。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通过要求：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测试成绩达到6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分及以上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在项目测试成绩排名中，如总分相同，按身高形态测试得分，从高到低录取；如身高形态测试得分再相同，按专项素质测试得分，从高到低录取；如专项素质测试得分再相同，按专项技术测试得分，从高到低录取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年舟山市青少年体校排球项目初中招生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测试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评分标准</w:t>
      </w:r>
    </w:p>
    <w:p>
      <w:pPr>
        <w:pStyle w:val="2"/>
        <w:widowControl/>
        <w:shd w:val="clear" w:color="auto" w:fill="FFFFFF"/>
        <w:snapToGrid w:val="0"/>
        <w:spacing w:beforeAutospacing="0" w:afterAutospacing="0"/>
        <w:jc w:val="center"/>
        <w:rPr>
          <w:rFonts w:ascii="仿宋_GB2312" w:hAnsi="仿宋_GB2312" w:eastAsia="仿宋_GB2312" w:cs="仿宋_GB2312"/>
          <w:b/>
          <w:bCs/>
          <w:sz w:val="11"/>
          <w:szCs w:val="11"/>
        </w:rPr>
      </w:pP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56"/>
        <w:gridCol w:w="768"/>
        <w:gridCol w:w="1032"/>
        <w:gridCol w:w="828"/>
        <w:gridCol w:w="1152"/>
        <w:gridCol w:w="900"/>
        <w:gridCol w:w="996"/>
        <w:gridCol w:w="876"/>
        <w:gridCol w:w="948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排球对垫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30米速度跑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  <w:tc>
          <w:tcPr>
            <w:tcW w:w="36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成绩（个）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成绩（秒）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成绩（米）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预测身高（米）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自由人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二传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主副攻</w:t>
            </w:r>
          </w:p>
        </w:tc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值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5”39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5”42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5”45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5”48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5”51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5”54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5”57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5”69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5”72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5”75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5”78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5”81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5”84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5”87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10.5</w:t>
            </w:r>
          </w:p>
        </w:tc>
        <w:tc>
          <w:tcPr>
            <w:tcW w:w="99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EDB962B"/>
    <w:multiLevelType w:val="singleLevel"/>
    <w:tmpl w:val="BEDB962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EF40B54"/>
    <w:multiLevelType w:val="singleLevel"/>
    <w:tmpl w:val="FEF40B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2F9626AF"/>
    <w:rsid w:val="35660FFA"/>
    <w:rsid w:val="4497077D"/>
    <w:rsid w:val="4BBFEDDD"/>
    <w:rsid w:val="6B5A1A23"/>
    <w:rsid w:val="7EAFCAEE"/>
    <w:rsid w:val="A6EDCE09"/>
    <w:rsid w:val="AD5D1F25"/>
    <w:rsid w:val="BBFF432E"/>
    <w:rsid w:val="BFDFE73E"/>
    <w:rsid w:val="EE6B8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1323</Words>
  <Characters>1783</Characters>
  <Lines>0</Lines>
  <Paragraphs>0</Paragraphs>
  <TotalTime>7</TotalTime>
  <ScaleCrop>false</ScaleCrop>
  <LinksUpToDate>false</LinksUpToDate>
  <CharactersWithSpaces>1783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2023-04-18T07:45:00Z</dcterms:created>
  <dc:creator>背锅小王子</dc:creator>
  <cp:lastModifiedBy>user</cp:lastModifiedBy>
  <dcterms:modified xsi:type="dcterms:W3CDTF">2025-05-28T15:29:48Z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4E10F4614A2B465DA338B0888A921067_13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