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19BE"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篮球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/>
        </w:rPr>
        <w:t>项目初中招生章程</w:t>
      </w:r>
    </w:p>
    <w:p w14:paraId="6C3F72C8">
      <w:pPr>
        <w:spacing w:before="36" w:line="400" w:lineRule="exact"/>
        <w:ind w:right="66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</w:p>
    <w:p w14:paraId="7B1A7EB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篮球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篮球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项目初中招生章程。</w:t>
      </w:r>
    </w:p>
    <w:p w14:paraId="1E311B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招生计划和项目</w:t>
      </w:r>
    </w:p>
    <w:p w14:paraId="7F79EFD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招生项目：男子篮球（五人制、三人制）</w:t>
      </w:r>
    </w:p>
    <w:p w14:paraId="484F65B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招生计划：七年级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名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、八年级3名</w:t>
      </w:r>
    </w:p>
    <w:p w14:paraId="7DE8CA8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报名和测试</w:t>
      </w:r>
    </w:p>
    <w:p w14:paraId="542365A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止</w:t>
      </w:r>
    </w:p>
    <w:p w14:paraId="5D0D37A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材料：1、报名表原件（加盖输送学校印章）；2、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；3、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；4、毕业生登记表/当学期期末成绩单；5、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；6、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电子版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。</w:t>
      </w:r>
    </w:p>
    <w:p w14:paraId="2B7841E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。</w:t>
      </w:r>
    </w:p>
    <w:p w14:paraId="1B469EC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>月15日上午8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"/>
        </w:rPr>
        <w:t>: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，测试地点：舟山市青少年体校训练馆。</w:t>
      </w:r>
    </w:p>
    <w:p w14:paraId="53E035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测试办法与通过要求</w:t>
      </w:r>
    </w:p>
    <w:p w14:paraId="1FC3AA08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考核指标与所占分值</w:t>
      </w:r>
    </w:p>
    <w:p w14:paraId="46433DD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考核共分专项素质、专项技术、身高形态三项，满分100分。具体占比如下：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 w14:paraId="7249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E00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 w14:paraId="659B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 w14:paraId="675F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Merge w:val="restart"/>
            <w:vAlign w:val="center"/>
          </w:tcPr>
          <w:p w14:paraId="41B4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身高形态</w:t>
            </w:r>
          </w:p>
        </w:tc>
      </w:tr>
      <w:tr w14:paraId="325F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881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 w14:paraId="4251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 w14:paraId="31E2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V型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运球上篮</w:t>
            </w:r>
          </w:p>
        </w:tc>
        <w:tc>
          <w:tcPr>
            <w:tcW w:w="2000" w:type="dxa"/>
            <w:vAlign w:val="center"/>
          </w:tcPr>
          <w:p w14:paraId="48EA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定点罚球</w:t>
            </w:r>
          </w:p>
        </w:tc>
        <w:tc>
          <w:tcPr>
            <w:tcW w:w="1252" w:type="dxa"/>
            <w:vMerge w:val="continue"/>
            <w:vAlign w:val="center"/>
          </w:tcPr>
          <w:p w14:paraId="0AAA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 w14:paraId="71CB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5D2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 w14:paraId="17DA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 w14:paraId="4B74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 w14:paraId="4BCB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 w14:paraId="3F81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40分</w:t>
            </w:r>
          </w:p>
        </w:tc>
      </w:tr>
    </w:tbl>
    <w:p w14:paraId="2C36977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注1：专业测试成绩=专项素质测试得分+专项技术测试得分+身高形态测试得分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；</w:t>
      </w:r>
    </w:p>
    <w:p w14:paraId="1001B9A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年舟山市青少年体校篮球项目初中招生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测试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评分标准”（附件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）予以计入。</w:t>
      </w:r>
    </w:p>
    <w:p w14:paraId="25E83658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测试办法</w:t>
      </w:r>
    </w:p>
    <w:p w14:paraId="0108CF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专项素质：助跑摸高</w:t>
      </w:r>
    </w:p>
    <w:p w14:paraId="1C94BB6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助跑摸高，以摸高的最高高度计分，每人可测三次，取其中最好一次成绩。</w:t>
      </w:r>
    </w:p>
    <w:p w14:paraId="1CA748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专项技术：</w:t>
      </w:r>
    </w:p>
    <w:p w14:paraId="4C6FF7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（1）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  <w:t>V型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运球上篮</w:t>
      </w:r>
    </w:p>
    <w:p w14:paraId="7A8A9DB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好一次成绩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61312" behindDoc="0" locked="0" layoutInCell="1" hidden="1" allowOverlap="1">
            <wp:simplePos x="0" y="0"/>
            <wp:positionH relativeFrom="page">
              <wp:posOffset>2858770</wp:posOffset>
            </wp:positionH>
            <wp:positionV relativeFrom="paragraph">
              <wp:posOffset>-5180330</wp:posOffset>
            </wp:positionV>
            <wp:extent cx="2561590" cy="1760220"/>
            <wp:effectExtent l="0" t="0" r="0" b="0"/>
            <wp:wrapNone/>
            <wp:docPr id="7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62336" behindDoc="0" locked="0" layoutInCell="1" hidden="1" allowOverlap="1">
            <wp:simplePos x="0" y="0"/>
            <wp:positionH relativeFrom="page">
              <wp:posOffset>2553970</wp:posOffset>
            </wp:positionH>
            <wp:positionV relativeFrom="paragraph">
              <wp:posOffset>-5485130</wp:posOffset>
            </wp:positionV>
            <wp:extent cx="2561590" cy="1760220"/>
            <wp:effectExtent l="0" t="0" r="0" b="0"/>
            <wp:wrapNone/>
            <wp:docPr id="5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60288" behindDoc="0" locked="0" layoutInCell="1" hidden="1" allowOverlap="1">
            <wp:simplePos x="0" y="0"/>
            <wp:positionH relativeFrom="page">
              <wp:posOffset>2401570</wp:posOffset>
            </wp:positionH>
            <wp:positionV relativeFrom="paragraph">
              <wp:posOffset>-5637530</wp:posOffset>
            </wp:positionV>
            <wp:extent cx="2561590" cy="1760220"/>
            <wp:effectExtent l="0" t="0" r="0" b="0"/>
            <wp:wrapNone/>
            <wp:docPr id="4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59264" behindDoc="0" locked="0" layoutInCell="1" hidden="1" allowOverlap="1">
            <wp:simplePos x="0" y="0"/>
            <wp:positionH relativeFrom="page">
              <wp:posOffset>2249170</wp:posOffset>
            </wp:positionH>
            <wp:positionV relativeFrom="paragraph">
              <wp:posOffset>-5789930</wp:posOffset>
            </wp:positionV>
            <wp:extent cx="2561590" cy="1760220"/>
            <wp:effectExtent l="0" t="0" r="0" b="0"/>
            <wp:wrapNone/>
            <wp:docPr id="3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3DEC4DC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要求：连续运球，不得远推运球上篮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必须中篮后，才能继续运球，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eastAsia="zh-CN"/>
        </w:rPr>
        <w:t>如未中篮，需补篮命中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eastAsia="zh-CN"/>
        </w:rPr>
        <w:t>补篮的出手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（左手或右手）不加限制。测试过程中，每违例一次扣1分。</w:t>
      </w:r>
    </w:p>
    <w:p w14:paraId="6F0F69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（2）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  <w:t>定点罚球</w:t>
      </w:r>
    </w:p>
    <w:p w14:paraId="4A641ED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考试方法：按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bidi="ar-SA"/>
        </w:rPr>
        <w:t>篮球比赛规则进行罚球测试，考生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 w:bidi="ar-SA"/>
        </w:rPr>
        <w:t>共进行10次罚球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bidi="ar-SA"/>
        </w:rPr>
        <w:t>，记录进球个数。每人可测三次，取其中最好一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次成绩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。</w:t>
      </w:r>
    </w:p>
    <w:p w14:paraId="57F4D1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（3）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  <w:t>身高形态</w:t>
      </w:r>
    </w:p>
    <w:p w14:paraId="6B7F7C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考试办法：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由招生领导小组指定医院进行骨龄片拍摄，由指定人员进行骨龄读片、身高预测。</w:t>
      </w:r>
    </w:p>
    <w:p w14:paraId="61FE419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通过要求</w:t>
      </w:r>
    </w:p>
    <w:p w14:paraId="7C0C22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1、20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年出生的考生专业测试成绩达到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0分及以上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；</w:t>
      </w:r>
    </w:p>
    <w:p w14:paraId="59A4C3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年出生的考生专业测试成绩达到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分及以上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；</w:t>
      </w:r>
    </w:p>
    <w:p w14:paraId="3FD7A5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、20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年出生的考生专业测试成绩达到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分及以上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；</w:t>
      </w:r>
    </w:p>
    <w:p w14:paraId="3DEB53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2013年出生的考生优先录取。</w:t>
      </w:r>
    </w:p>
    <w:p w14:paraId="39F1DDA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四、录取办法</w:t>
      </w:r>
    </w:p>
    <w:p w14:paraId="610A8C4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在项目测试成绩排名中，如总分相同，按身高形态测试得分，从高到低录取；如身高形态测试得分再相同，按专项技术测试得分，从高到低录取；如专项技术测试得分再相同，按专项素质测试得分，从高到低录取。</w:t>
      </w:r>
    </w:p>
    <w:p w14:paraId="1FD37A0B">
      <w:pPr>
        <w:spacing w:before="0" w:line="240" w:lineRule="auto"/>
        <w:ind w:left="0" w:leftChars="0" w:right="0" w:firstLine="0"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br w:type="page"/>
      </w:r>
    </w:p>
    <w:p w14:paraId="44DC1C6F">
      <w:pPr>
        <w:spacing w:before="36" w:line="400" w:lineRule="exact"/>
        <w:ind w:right="66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1</w:t>
      </w:r>
    </w:p>
    <w:p w14:paraId="4EA94626">
      <w:pPr>
        <w:pStyle w:val="3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年舟山市青少年体校篮球项目初中招生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测试</w:t>
      </w:r>
    </w:p>
    <w:p w14:paraId="73C86154">
      <w:pPr>
        <w:pStyle w:val="3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评分标准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00"/>
        <w:gridCol w:w="602"/>
        <w:gridCol w:w="602"/>
        <w:gridCol w:w="709"/>
        <w:gridCol w:w="977"/>
        <w:gridCol w:w="750"/>
        <w:gridCol w:w="997"/>
        <w:gridCol w:w="569"/>
        <w:gridCol w:w="760"/>
        <w:gridCol w:w="660"/>
        <w:gridCol w:w="695"/>
        <w:gridCol w:w="720"/>
      </w:tblGrid>
      <w:tr w14:paraId="0388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F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8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助跑摸高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3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V形运球上篮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D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定点罚球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1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身高形态</w:t>
            </w:r>
          </w:p>
        </w:tc>
      </w:tr>
      <w:tr w14:paraId="1636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9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0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成绩（米）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2C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D0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成绩（秒）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2A5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39B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成绩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</w:rPr>
              <w:t>（进球数）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A9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8A8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预测身高（米）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EEE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得分</w:t>
            </w:r>
          </w:p>
        </w:tc>
      </w:tr>
      <w:tr w14:paraId="2EC9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E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</w:rPr>
              <w:t>中锋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6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</w:rPr>
              <w:t>前锋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</w:rPr>
              <w:t>后卫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E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2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5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0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6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1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锋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C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锋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0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后卫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A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 w14:paraId="0931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3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得</w:t>
            </w:r>
          </w:p>
          <w:p w14:paraId="1BC98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  <w:p w14:paraId="319EC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  <w:p w14:paraId="55A42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  <w:p w14:paraId="0A77C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  <w:p w14:paraId="12768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  <w:p w14:paraId="3D46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  <w:p w14:paraId="068FE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8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2.90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0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F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A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2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0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7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0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1.94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B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1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0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40</w:t>
            </w:r>
          </w:p>
        </w:tc>
      </w:tr>
      <w:tr w14:paraId="12C4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6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2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2.88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3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6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F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C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2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3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F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D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1.93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B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A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B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</w:tr>
      <w:tr w14:paraId="645B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3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2.86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3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F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3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A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3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F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D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E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1.92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A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D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59CF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8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A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2.84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3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5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C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C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D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F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7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6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1.91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0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7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8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</w:tr>
      <w:tr w14:paraId="4913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6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F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2.82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F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0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D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7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37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D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B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9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0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7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</w:tr>
      <w:tr w14:paraId="0BA5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A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B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0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3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F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9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8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F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9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9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9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D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3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 w14:paraId="3422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7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E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4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9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D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9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C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6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1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3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A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 w14:paraId="4691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E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6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6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1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F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F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0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7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1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A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E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A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3012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8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D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9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C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1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9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4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7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C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7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C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1.78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A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5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</w:tr>
      <w:tr w14:paraId="771E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2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6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4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6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6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1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F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0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3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1.85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F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1.77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8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1.71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9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 w14:paraId="0205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B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5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C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1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5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8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8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10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A87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0C7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1.84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44C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1.76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DE8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1.70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7BA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 w14:paraId="01F8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0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D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4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F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1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5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D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9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AFCF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478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1.82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8A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1.74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167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1.68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10D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 w14:paraId="5C28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9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3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A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2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B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8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621F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226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1.80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27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1.72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8FC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655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 w14:paraId="71C0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9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2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D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5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E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6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7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888F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AD2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03BE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6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1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C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2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F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6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7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6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0020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5763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5806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8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D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0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B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9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C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C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5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3B2B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599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219D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9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3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4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49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9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4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2D2B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C282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5257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C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0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B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F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D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A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A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3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1FB9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1D5A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1C52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4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6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6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F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D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C26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4C33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792C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6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1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2.42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9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2.32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8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4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  <w:t>1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E0CC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4B25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0A0E5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</w:p>
    <w:p w14:paraId="02AA8438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8B94B1-121C-42C5-BE3F-31FAB35919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2921C8-1787-4C45-BF88-B10051282A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CA06067"/>
    <w:multiLevelType w:val="singleLevel"/>
    <w:tmpl w:val="ECA060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56A44D2"/>
    <w:rsid w:val="1B77B09B"/>
    <w:rsid w:val="1DCF5754"/>
    <w:rsid w:val="20CE6295"/>
    <w:rsid w:val="227F2D25"/>
    <w:rsid w:val="2DCC2A2C"/>
    <w:rsid w:val="35C05FEC"/>
    <w:rsid w:val="504C64E9"/>
    <w:rsid w:val="56265EA7"/>
    <w:rsid w:val="66DEC1B7"/>
    <w:rsid w:val="66FFF14E"/>
    <w:rsid w:val="6FFFC2D9"/>
    <w:rsid w:val="73474C7C"/>
    <w:rsid w:val="7CCF571C"/>
    <w:rsid w:val="7FFFA404"/>
    <w:rsid w:val="8B4D58C4"/>
    <w:rsid w:val="AFF55017"/>
    <w:rsid w:val="B2F9CA32"/>
    <w:rsid w:val="F2EF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1894</Characters>
  <Lines>0</Lines>
  <Paragraphs>0</Paragraphs>
  <TotalTime>7</TotalTime>
  <ScaleCrop>false</ScaleCrop>
  <LinksUpToDate>false</LinksUpToDate>
  <CharactersWithSpaces>1894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2023-04-18T23:45:00Z</dcterms:created>
  <dc:creator>背锅小王子</dc:creator>
  <cp:lastModifiedBy>背锅小王子</cp:lastModifiedBy>
  <cp:lastPrinted>2024-04-30T06:15:00Z</cp:lastPrinted>
  <dcterms:modified xsi:type="dcterms:W3CDTF">2025-05-28T06:24:12Z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76BBC627B3F2D70758365C64830C6D37_43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