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2CF54"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  <w:t>篮球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/>
        </w:rPr>
        <w:t>项目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  <w:t>高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/>
        </w:rPr>
        <w:t>中招生章程</w:t>
      </w:r>
    </w:p>
    <w:p w14:paraId="0F641C09">
      <w:p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</w:p>
    <w:p w14:paraId="3BB97904">
      <w:p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Hans"/>
        </w:rPr>
        <w:t>篮球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Hans"/>
        </w:rPr>
        <w:t>篮球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项目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Hans"/>
        </w:rPr>
        <w:t>高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中招生章程。</w:t>
      </w:r>
    </w:p>
    <w:p w14:paraId="2B276BB8">
      <w:pPr>
        <w:numPr>
          <w:ilvl w:val="0"/>
          <w:numId w:val="1"/>
        </w:num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招生计划和项目</w:t>
      </w:r>
    </w:p>
    <w:p w14:paraId="6E894632">
      <w:pPr>
        <w:numPr>
          <w:ilvl w:val="0"/>
          <w:numId w:val="2"/>
        </w:numPr>
        <w:spacing w:before="0" w:line="560" w:lineRule="exact"/>
        <w:ind w:left="0" w:leftChars="0"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招生项目：男子篮球（五人制、三人制）</w:t>
      </w:r>
      <w:bookmarkStart w:id="0" w:name="_GoBack"/>
      <w:bookmarkEnd w:id="0"/>
    </w:p>
    <w:p w14:paraId="6C187177">
      <w:pPr>
        <w:numPr>
          <w:ilvl w:val="0"/>
          <w:numId w:val="2"/>
        </w:numPr>
        <w:spacing w:before="0" w:line="560" w:lineRule="exact"/>
        <w:ind w:left="0" w:leftChars="0"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招生计划：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9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Hans"/>
        </w:rPr>
        <w:t>名</w:t>
      </w:r>
    </w:p>
    <w:p w14:paraId="25E6A3DA">
      <w:pPr>
        <w:numPr>
          <w:ilvl w:val="0"/>
          <w:numId w:val="1"/>
        </w:num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报名和测试</w:t>
      </w:r>
    </w:p>
    <w:p w14:paraId="518D2A05">
      <w:pPr>
        <w:numPr>
          <w:ilvl w:val="0"/>
          <w:numId w:val="3"/>
        </w:numPr>
        <w:spacing w:before="0" w:line="560" w:lineRule="exact"/>
        <w:ind w:left="0" w:leftChars="0"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:00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止</w:t>
      </w:r>
    </w:p>
    <w:p w14:paraId="03B48C90">
      <w:pPr>
        <w:numPr>
          <w:ilvl w:val="0"/>
          <w:numId w:val="3"/>
        </w:numPr>
        <w:spacing w:before="0" w:line="560" w:lineRule="exact"/>
        <w:ind w:left="0" w:leftChars="0"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材料：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1、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报名表原件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（加盖输送学校印章）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；2、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；3、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体检合格证明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；4、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运动员注册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证明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；5、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；6、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中考成绩通知单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公布后3天内提交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；7、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（2025年7月30日前取得的成绩）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；8、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Hans"/>
        </w:rPr>
        <w:t>电子版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。</w:t>
      </w:r>
    </w:p>
    <w:p w14:paraId="429565DF">
      <w:pPr>
        <w:numPr>
          <w:ilvl w:val="0"/>
          <w:numId w:val="3"/>
        </w:numPr>
        <w:spacing w:before="0" w:line="560" w:lineRule="exact"/>
        <w:ind w:left="0" w:leftChars="0"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310室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。</w:t>
      </w:r>
    </w:p>
    <w:p w14:paraId="4D48C138">
      <w:pPr>
        <w:numPr>
          <w:ilvl w:val="0"/>
          <w:numId w:val="3"/>
        </w:numPr>
        <w:spacing w:before="0" w:line="560" w:lineRule="exact"/>
        <w:ind w:left="0" w:leftChars="0"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  <w:t>日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，测试地点：舟山市青少年体校训练馆。</w:t>
      </w:r>
    </w:p>
    <w:p w14:paraId="03AAB94A">
      <w:pPr>
        <w:numPr>
          <w:ilvl w:val="0"/>
          <w:numId w:val="1"/>
        </w:num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测试办法与通过要求</w:t>
      </w:r>
    </w:p>
    <w:p w14:paraId="5B4115A1">
      <w:pPr>
        <w:numPr>
          <w:ilvl w:val="0"/>
          <w:numId w:val="4"/>
        </w:numPr>
        <w:spacing w:before="0" w:line="5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考核指标与所占分值</w:t>
      </w:r>
    </w:p>
    <w:p w14:paraId="439FD6CC">
      <w:p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考核共分专项素质、专项技术、实战能力三项，满分100分。具体占比如下：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2"/>
        <w:gridCol w:w="1934"/>
        <w:gridCol w:w="2000"/>
        <w:gridCol w:w="1252"/>
      </w:tblGrid>
      <w:tr w14:paraId="4670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B6E3695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632" w:type="dxa"/>
            <w:vAlign w:val="center"/>
          </w:tcPr>
          <w:p w14:paraId="10A9CF74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专项素质</w:t>
            </w:r>
          </w:p>
        </w:tc>
        <w:tc>
          <w:tcPr>
            <w:tcW w:w="3934" w:type="dxa"/>
            <w:gridSpan w:val="2"/>
            <w:vAlign w:val="center"/>
          </w:tcPr>
          <w:p w14:paraId="50C91FF9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专项技术</w:t>
            </w:r>
          </w:p>
        </w:tc>
        <w:tc>
          <w:tcPr>
            <w:tcW w:w="1252" w:type="dxa"/>
            <w:vAlign w:val="center"/>
          </w:tcPr>
          <w:p w14:paraId="65D836EE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实战能力</w:t>
            </w:r>
          </w:p>
        </w:tc>
      </w:tr>
      <w:tr w14:paraId="7A0B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3AF9F475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考核指标</w:t>
            </w:r>
          </w:p>
        </w:tc>
        <w:tc>
          <w:tcPr>
            <w:tcW w:w="1632" w:type="dxa"/>
            <w:vAlign w:val="center"/>
          </w:tcPr>
          <w:p w14:paraId="76BFD92E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助跑摸高</w:t>
            </w:r>
          </w:p>
        </w:tc>
        <w:tc>
          <w:tcPr>
            <w:tcW w:w="1934" w:type="dxa"/>
            <w:vAlign w:val="center"/>
          </w:tcPr>
          <w:p w14:paraId="3F860FA2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往返运球上篮</w:t>
            </w:r>
          </w:p>
        </w:tc>
        <w:tc>
          <w:tcPr>
            <w:tcW w:w="2000" w:type="dxa"/>
            <w:vAlign w:val="center"/>
          </w:tcPr>
          <w:p w14:paraId="061BCEC6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  <w:t>60秒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投篮</w:t>
            </w:r>
          </w:p>
        </w:tc>
        <w:tc>
          <w:tcPr>
            <w:tcW w:w="1252" w:type="dxa"/>
            <w:vAlign w:val="center"/>
          </w:tcPr>
          <w:p w14:paraId="6B3EE110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比赛</w:t>
            </w:r>
          </w:p>
        </w:tc>
      </w:tr>
      <w:tr w14:paraId="5DF6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7314FCF2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632" w:type="dxa"/>
            <w:vAlign w:val="center"/>
          </w:tcPr>
          <w:p w14:paraId="67B881C8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934" w:type="dxa"/>
            <w:vAlign w:val="center"/>
          </w:tcPr>
          <w:p w14:paraId="5CF0E94F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2000" w:type="dxa"/>
            <w:vAlign w:val="center"/>
          </w:tcPr>
          <w:p w14:paraId="3D203F9F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252" w:type="dxa"/>
            <w:vAlign w:val="center"/>
          </w:tcPr>
          <w:p w14:paraId="4B7F10CA">
            <w:pPr>
              <w:autoSpaceDE/>
              <w:autoSpaceDN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40分</w:t>
            </w:r>
          </w:p>
        </w:tc>
      </w:tr>
    </w:tbl>
    <w:p w14:paraId="07F62B4B">
      <w:p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注1：专业测试成绩=专项素质测试得分+专项技术测试得分+实战能力测试得分。</w:t>
      </w:r>
    </w:p>
    <w:p w14:paraId="605353CC">
      <w:p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注2：每单项评分参照“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年舟山市青少年体校篮球项目高中招生专业成绩评分标准”（附件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）予以计入。</w:t>
      </w:r>
    </w:p>
    <w:p w14:paraId="4A2A6ECA">
      <w:pPr>
        <w:numPr>
          <w:ilvl w:val="0"/>
          <w:numId w:val="4"/>
        </w:numPr>
        <w:spacing w:before="0" w:line="560" w:lineRule="exact"/>
        <w:ind w:left="0" w:leftChars="0"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测试办法</w:t>
      </w:r>
    </w:p>
    <w:p w14:paraId="1C0DFE79">
      <w:pPr>
        <w:numPr>
          <w:ilvl w:val="0"/>
          <w:numId w:val="0"/>
        </w:numPr>
        <w:spacing w:before="0" w:line="5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1、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专项素质：助跑摸高</w:t>
      </w:r>
    </w:p>
    <w:p w14:paraId="6565910D">
      <w:p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auto"/>
          <w:lang w:val="en-US"/>
        </w:rPr>
        <w:t>助跑摸高，以摸高的最高高度计分，每人可测三次，取其中最佳一次成绩。</w:t>
      </w:r>
    </w:p>
    <w:p w14:paraId="6B790948">
      <w:pPr>
        <w:numPr>
          <w:ilvl w:val="0"/>
          <w:numId w:val="0"/>
        </w:numPr>
        <w:spacing w:before="0" w:line="5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2、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专项技术：</w:t>
      </w:r>
    </w:p>
    <w:p w14:paraId="7D6BE6CA">
      <w:pPr>
        <w:numPr>
          <w:ilvl w:val="0"/>
          <w:numId w:val="0"/>
        </w:numPr>
        <w:spacing w:before="0" w:line="5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（1）往返运球上篮</w:t>
      </w:r>
    </w:p>
    <w:p w14:paraId="564DFE70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由球场右侧边线和中线划的半圆线开始，面向球篮以右手运球上篮，同时开始计时；球投中篮后，还以右手运至左侧边线和中线划的半圆线，然后折转换左手运球上篮，投中篮后，还以左手运球回到原起点；同样再重复上述运球投篮一次，再回到原起点时停表，每人可测三次，取其中最佳一次成绩。（如下图）</w:t>
      </w:r>
    </w:p>
    <w:p w14:paraId="5E7B809E">
      <w:pPr>
        <w:pStyle w:val="2"/>
        <w:widowControl/>
        <w:shd w:val="clear" w:color="auto" w:fill="FFFFFF"/>
        <w:autoSpaceDE/>
        <w:autoSpaceDN/>
        <w:spacing w:beforeAutospacing="0" w:afterAutospacing="0" w:line="240" w:lineRule="auto"/>
        <w:ind w:firstLine="0" w:firstLineChars="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inline distT="0" distB="0" distL="114300" distR="114300">
            <wp:extent cx="2952750" cy="1764030"/>
            <wp:effectExtent l="0" t="0" r="19050" b="1397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anchor distT="0" distB="0" distL="0" distR="0" simplePos="0" relativeHeight="251661312" behindDoc="0" locked="0" layoutInCell="1" hidden="1" allowOverlap="1">
            <wp:simplePos x="0" y="0"/>
            <wp:positionH relativeFrom="page">
              <wp:posOffset>2858770</wp:posOffset>
            </wp:positionH>
            <wp:positionV relativeFrom="paragraph">
              <wp:posOffset>-5180965</wp:posOffset>
            </wp:positionV>
            <wp:extent cx="2561590" cy="1760220"/>
            <wp:effectExtent l="0" t="0" r="0" b="0"/>
            <wp:wrapNone/>
            <wp:docPr id="7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anchor distT="0" distB="0" distL="0" distR="0" simplePos="0" relativeHeight="251662336" behindDoc="0" locked="0" layoutInCell="1" hidden="1" allowOverlap="1">
            <wp:simplePos x="0" y="0"/>
            <wp:positionH relativeFrom="page">
              <wp:posOffset>2553970</wp:posOffset>
            </wp:positionH>
            <wp:positionV relativeFrom="paragraph">
              <wp:posOffset>-5485765</wp:posOffset>
            </wp:positionV>
            <wp:extent cx="2561590" cy="1760220"/>
            <wp:effectExtent l="0" t="0" r="0" b="0"/>
            <wp:wrapNone/>
            <wp:docPr id="5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anchor distT="0" distB="0" distL="0" distR="0" simplePos="0" relativeHeight="251660288" behindDoc="0" locked="0" layoutInCell="1" hidden="1" allowOverlap="1">
            <wp:simplePos x="0" y="0"/>
            <wp:positionH relativeFrom="page">
              <wp:posOffset>2401570</wp:posOffset>
            </wp:positionH>
            <wp:positionV relativeFrom="paragraph">
              <wp:posOffset>-5638165</wp:posOffset>
            </wp:positionV>
            <wp:extent cx="2561590" cy="1760220"/>
            <wp:effectExtent l="0" t="0" r="0" b="0"/>
            <wp:wrapNone/>
            <wp:docPr id="4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anchor distT="0" distB="0" distL="0" distR="0" simplePos="0" relativeHeight="251659264" behindDoc="0" locked="0" layoutInCell="1" hidden="1" allowOverlap="1">
            <wp:simplePos x="0" y="0"/>
            <wp:positionH relativeFrom="page">
              <wp:posOffset>2249170</wp:posOffset>
            </wp:positionH>
            <wp:positionV relativeFrom="paragraph">
              <wp:posOffset>-5790565</wp:posOffset>
            </wp:positionV>
            <wp:extent cx="2561590" cy="1760220"/>
            <wp:effectExtent l="0" t="0" r="0" b="0"/>
            <wp:wrapNone/>
            <wp:docPr id="3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14:paraId="1EA51B75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要求：连续运球，不得远推运球上篮；必须中篮后，才能继续运球，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eastAsia="zh-CN"/>
        </w:rPr>
        <w:t>如未中篮，需补篮命中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eastAsia="zh-CN"/>
        </w:rPr>
        <w:t>补篮的出手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（左手或右手）不加限制。测试过程中，每违例一次扣1分。</w:t>
      </w:r>
    </w:p>
    <w:p w14:paraId="400B27E6">
      <w:pPr>
        <w:numPr>
          <w:ilvl w:val="0"/>
          <w:numId w:val="0"/>
        </w:numPr>
        <w:spacing w:before="0" w:line="560" w:lineRule="exact"/>
        <w:ind w:right="0" w:rightChars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（2）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/>
        </w:rPr>
        <w:t>60秒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投篮</w:t>
      </w:r>
    </w:p>
    <w:p w14:paraId="500A32F6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以篮圈投影下圆心，以该点至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instrText xml:space="preserve"> HYPERLINK "http://www.so.com/s?q=%E7%BD%9A%E7%90%83%E7%BA%BF&amp;ie=utf-8&amp;src=internal_wenda_recommend_textn" \t "https://wenda.so.com/q/_blank" </w:instrTex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罚球线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的距离为半径，划一圆弧。开始时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instrText xml:space="preserve"> HYPERLINK "http://www.so.com/s?q=%E8%80%83%E7%94%9F&amp;ie=utf-8&amp;src=internal_wenda_recommend_textn" \t "https://wenda.so.com/q/_blank" </w:instrTex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FFFFFF"/>
        </w:rPr>
        <w:t>考生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在弧线外作跳投，并开始计时；投篮后自己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instrText xml:space="preserve"> HYPERLINK "http://www.so.com/s?q=%E6%8A%A2%E7%AF%AE%E6%9D%BF%E7%90%83&amp;ie=utf-8&amp;src=internal_wenda_recommend_textn" \t "https://wenda.so.com/q/_blank" </w:instrTex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FFFFFF"/>
        </w:rPr>
        <w:t>抢篮板球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，再运至弧线外再跳投，连续投一分钟。每人可测三次，取其中最佳一次成绩（见下图）</w:t>
      </w:r>
    </w:p>
    <w:p w14:paraId="4F5F73B6">
      <w:pPr>
        <w:pStyle w:val="2"/>
        <w:widowControl/>
        <w:shd w:val="clear" w:color="auto" w:fill="FFFFFF"/>
        <w:autoSpaceDE/>
        <w:autoSpaceDN/>
        <w:spacing w:beforeAutospacing="0" w:afterAutospacing="0" w:line="240" w:lineRule="auto"/>
        <w:ind w:firstLine="0" w:firstLineChars="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drawing>
          <wp:inline distT="0" distB="0" distL="0" distR="0">
            <wp:extent cx="2952750" cy="1764030"/>
            <wp:effectExtent l="0" t="0" r="19050" b="1397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5CA95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要求：必须向上起跳投篮，否则不算跳起投篮；投篮时不得踏线或过线，不得带球跑，违者投中无效。</w:t>
      </w:r>
    </w:p>
    <w:p w14:paraId="4DC9704A">
      <w:pPr>
        <w:pStyle w:val="2"/>
        <w:widowControl/>
        <w:numPr>
          <w:ilvl w:val="-1"/>
          <w:numId w:val="0"/>
        </w:numPr>
        <w:shd w:val="clear" w:color="auto" w:fill="FFFFFF"/>
        <w:spacing w:beforeAutospacing="0" w:afterAutospacing="0" w:line="560" w:lineRule="exact"/>
        <w:ind w:left="0" w:lef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bidi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bidi="zh-CN"/>
        </w:rPr>
        <w:t>（3）实战能力：比赛</w:t>
      </w:r>
    </w:p>
    <w:p w14:paraId="4F4DCFCA">
      <w:pPr>
        <w:pStyle w:val="2"/>
        <w:widowControl/>
        <w:numPr>
          <w:ilvl w:val="-1"/>
          <w:numId w:val="0"/>
        </w:numPr>
        <w:shd w:val="clear" w:color="auto" w:fill="FFFFFF"/>
        <w:spacing w:beforeAutospacing="0" w:afterAutospacing="0" w:line="560" w:lineRule="exact"/>
        <w:ind w:left="0" w:leftChars="0"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考试办法：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按照篮球比赛规则,视考生人数分队进行比赛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独立对考生动作的正确、协调、连贯程度,技、战术运用水平以及配合意识等方面进行综合评定。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每场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比赛时间 10 分钟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，按优秀、良好、及格、不及格四级评分，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Hans"/>
        </w:rPr>
        <w:t>考核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内容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Hans"/>
        </w:rPr>
        <w:t>包含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：</w:t>
      </w:r>
    </w:p>
    <w:p w14:paraId="7CF01CB1">
      <w:pPr>
        <w:pStyle w:val="2"/>
        <w:widowControl/>
        <w:numPr>
          <w:ilvl w:val="-1"/>
          <w:numId w:val="0"/>
        </w:numPr>
        <w:shd w:val="clear" w:color="auto" w:fill="FFFFFF"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个人攻击能力：观察进攻技术运用的合理性和熟练程度。重点看投篮、突破和传接球。</w:t>
      </w:r>
    </w:p>
    <w:p w14:paraId="54DC837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防守能力：观察个人防守和协同防守的能力。</w:t>
      </w:r>
    </w:p>
    <w:p w14:paraId="324DECFF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</w:rPr>
        <w:t>战术意识：观察比赛中攻守转换速度，快攻意识和个人战术行动能力。</w:t>
      </w:r>
    </w:p>
    <w:p w14:paraId="52D96E1A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" w:eastAsia="zh-CN"/>
        </w:rPr>
        <w:t>已获得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/>
        </w:rPr>
        <w:t>202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/>
        </w:rPr>
        <w:t>省运会、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shd w:val="clear" w:color="auto" w:fill="FFFFFF"/>
          <w:lang w:val="en-US" w:eastAsia="zh-CN"/>
        </w:rPr>
        <w:t>省锦赛或冠军赛前八名的学生，比赛评分标准从优秀级起评。</w:t>
      </w:r>
    </w:p>
    <w:p w14:paraId="6B371072">
      <w:pPr>
        <w:numPr>
          <w:ilvl w:val="0"/>
          <w:numId w:val="4"/>
        </w:numPr>
        <w:spacing w:before="0" w:line="560" w:lineRule="exact"/>
        <w:ind w:left="0" w:leftChars="0"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通过要求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专业测试成绩达到60分及以上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。</w:t>
      </w:r>
    </w:p>
    <w:p w14:paraId="3ED43DFE">
      <w:pPr>
        <w:spacing w:before="0" w:line="560" w:lineRule="exact"/>
        <w:ind w:left="0" w:leftChars="0"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四、录取办法</w:t>
      </w:r>
    </w:p>
    <w:p w14:paraId="7A8FAE10">
      <w:pPr>
        <w:spacing w:before="0" w:line="560" w:lineRule="exact"/>
        <w:ind w:right="0"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 w14:paraId="2D4E9521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br w:type="page"/>
      </w:r>
    </w:p>
    <w:p w14:paraId="08F35DEF">
      <w:pPr>
        <w:spacing w:before="36" w:line="400" w:lineRule="exact"/>
        <w:ind w:right="66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1</w:t>
      </w:r>
    </w:p>
    <w:p w14:paraId="3728D876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年舟山市青少年体校篮球项目高中招生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  <w:t>测试</w:t>
      </w:r>
    </w:p>
    <w:p w14:paraId="11CAEBA7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评分标准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69"/>
        <w:gridCol w:w="805"/>
        <w:gridCol w:w="1072"/>
        <w:gridCol w:w="803"/>
        <w:gridCol w:w="1076"/>
        <w:gridCol w:w="981"/>
        <w:gridCol w:w="1698"/>
        <w:gridCol w:w="947"/>
      </w:tblGrid>
      <w:tr w14:paraId="7C73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494" w:type="dxa"/>
            <w:gridSpan w:val="3"/>
            <w:vAlign w:val="center"/>
          </w:tcPr>
          <w:p w14:paraId="2B7173B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助跑摸高</w:t>
            </w:r>
          </w:p>
        </w:tc>
        <w:tc>
          <w:tcPr>
            <w:tcW w:w="1875" w:type="dxa"/>
            <w:gridSpan w:val="2"/>
            <w:vAlign w:val="center"/>
          </w:tcPr>
          <w:p w14:paraId="379E6A7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往返运球上篮</w:t>
            </w:r>
          </w:p>
        </w:tc>
        <w:tc>
          <w:tcPr>
            <w:tcW w:w="2057" w:type="dxa"/>
            <w:gridSpan w:val="2"/>
            <w:vAlign w:val="center"/>
          </w:tcPr>
          <w:p w14:paraId="19D0F4E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60秒投篮</w:t>
            </w:r>
          </w:p>
        </w:tc>
        <w:tc>
          <w:tcPr>
            <w:tcW w:w="2645" w:type="dxa"/>
            <w:gridSpan w:val="2"/>
            <w:vAlign w:val="center"/>
          </w:tcPr>
          <w:p w14:paraId="080B7D0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比赛</w:t>
            </w:r>
          </w:p>
        </w:tc>
      </w:tr>
      <w:tr w14:paraId="5185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89" w:type="dxa"/>
            <w:gridSpan w:val="2"/>
            <w:vAlign w:val="center"/>
          </w:tcPr>
          <w:p w14:paraId="35935F9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成绩（米）</w:t>
            </w:r>
          </w:p>
        </w:tc>
        <w:tc>
          <w:tcPr>
            <w:tcW w:w="805" w:type="dxa"/>
            <w:vMerge w:val="restart"/>
            <w:vAlign w:val="center"/>
          </w:tcPr>
          <w:p w14:paraId="4BFF430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分值</w:t>
            </w:r>
          </w:p>
        </w:tc>
        <w:tc>
          <w:tcPr>
            <w:tcW w:w="1072" w:type="dxa"/>
            <w:vMerge w:val="restart"/>
            <w:vAlign w:val="center"/>
          </w:tcPr>
          <w:p w14:paraId="0A7547C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成绩(秒）</w:t>
            </w:r>
          </w:p>
        </w:tc>
        <w:tc>
          <w:tcPr>
            <w:tcW w:w="803" w:type="dxa"/>
            <w:vMerge w:val="restart"/>
            <w:vAlign w:val="center"/>
          </w:tcPr>
          <w:p w14:paraId="08FE235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1076" w:type="dxa"/>
            <w:vMerge w:val="restart"/>
            <w:vAlign w:val="center"/>
          </w:tcPr>
          <w:p w14:paraId="734826A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成绩（次）</w:t>
            </w:r>
          </w:p>
        </w:tc>
        <w:tc>
          <w:tcPr>
            <w:tcW w:w="981" w:type="dxa"/>
            <w:vMerge w:val="restart"/>
            <w:vAlign w:val="center"/>
          </w:tcPr>
          <w:p w14:paraId="046D543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1698" w:type="dxa"/>
            <w:vMerge w:val="restart"/>
            <w:vAlign w:val="center"/>
          </w:tcPr>
          <w:p w14:paraId="51C6386E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评分标准</w:t>
            </w:r>
          </w:p>
        </w:tc>
        <w:tc>
          <w:tcPr>
            <w:tcW w:w="947" w:type="dxa"/>
            <w:vMerge w:val="restart"/>
            <w:vAlign w:val="center"/>
          </w:tcPr>
          <w:p w14:paraId="6571C4E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分值</w:t>
            </w:r>
          </w:p>
        </w:tc>
      </w:tr>
      <w:tr w14:paraId="4ADD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0" w:type="dxa"/>
            <w:vAlign w:val="center"/>
          </w:tcPr>
          <w:p w14:paraId="65646C1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锋线</w:t>
            </w:r>
          </w:p>
        </w:tc>
        <w:tc>
          <w:tcPr>
            <w:tcW w:w="869" w:type="dxa"/>
            <w:vAlign w:val="center"/>
          </w:tcPr>
          <w:p w14:paraId="65A7307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后卫</w:t>
            </w:r>
          </w:p>
        </w:tc>
        <w:tc>
          <w:tcPr>
            <w:tcW w:w="805" w:type="dxa"/>
            <w:vMerge w:val="continue"/>
            <w:vAlign w:val="center"/>
          </w:tcPr>
          <w:p w14:paraId="499C914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3ED759C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Merge w:val="continue"/>
            <w:vAlign w:val="center"/>
          </w:tcPr>
          <w:p w14:paraId="72A75FC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  <w:vAlign w:val="center"/>
          </w:tcPr>
          <w:p w14:paraId="45F222B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 w14:paraId="0801437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5F104FD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09F089A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1636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5E1A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826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CBC65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926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E5F92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6" w:type="dxa"/>
            <w:vAlign w:val="center"/>
          </w:tcPr>
          <w:p w14:paraId="6022F1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1" w:type="dxa"/>
            <w:vAlign w:val="center"/>
          </w:tcPr>
          <w:p w14:paraId="6C3B2A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8" w:type="dxa"/>
            <w:vMerge w:val="restart"/>
            <w:vAlign w:val="center"/>
          </w:tcPr>
          <w:p w14:paraId="384C3EF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优秀：较好地做到以上三项</w:t>
            </w:r>
          </w:p>
        </w:tc>
        <w:tc>
          <w:tcPr>
            <w:tcW w:w="947" w:type="dxa"/>
            <w:vMerge w:val="restart"/>
            <w:vAlign w:val="center"/>
          </w:tcPr>
          <w:p w14:paraId="0FF86E3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40-31</w:t>
            </w:r>
          </w:p>
        </w:tc>
      </w:tr>
      <w:tr w14:paraId="0A04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727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340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264C3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371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7BA68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6" w:type="dxa"/>
            <w:vAlign w:val="center"/>
          </w:tcPr>
          <w:p w14:paraId="608BCA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70B10C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1F23634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4767357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87C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342A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A80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601D5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A2A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6B962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6" w:type="dxa"/>
            <w:vAlign w:val="center"/>
          </w:tcPr>
          <w:p w14:paraId="5E81A0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1" w:type="dxa"/>
            <w:vAlign w:val="center"/>
          </w:tcPr>
          <w:p w14:paraId="25A812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1698" w:type="dxa"/>
            <w:vMerge w:val="continue"/>
            <w:vAlign w:val="center"/>
          </w:tcPr>
          <w:p w14:paraId="211364E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6405CC0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4CCE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383D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FDD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5D600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9E0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62005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6" w:type="dxa"/>
            <w:vAlign w:val="center"/>
          </w:tcPr>
          <w:p w14:paraId="585597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3F1D1F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5D9558FA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2E2A793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EF7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6712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DF0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D8D71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157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ED43C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1076" w:type="dxa"/>
            <w:vAlign w:val="center"/>
          </w:tcPr>
          <w:p w14:paraId="7843BF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1" w:type="dxa"/>
            <w:vAlign w:val="center"/>
          </w:tcPr>
          <w:p w14:paraId="735232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1698" w:type="dxa"/>
            <w:vMerge w:val="continue"/>
            <w:vAlign w:val="center"/>
          </w:tcPr>
          <w:p w14:paraId="40BF725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20BBF1A9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294F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3FF3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459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7CEFC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E3D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FEA0E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6" w:type="dxa"/>
            <w:vAlign w:val="center"/>
          </w:tcPr>
          <w:p w14:paraId="59B120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15178E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1EEE4C8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良好：较好地做到前两项</w:t>
            </w:r>
          </w:p>
        </w:tc>
        <w:tc>
          <w:tcPr>
            <w:tcW w:w="947" w:type="dxa"/>
            <w:vMerge w:val="restart"/>
            <w:vAlign w:val="center"/>
          </w:tcPr>
          <w:p w14:paraId="7960252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30-21</w:t>
            </w:r>
          </w:p>
        </w:tc>
      </w:tr>
      <w:tr w14:paraId="5BC1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4B24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562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C00A5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A9B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1CF80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</w:t>
            </w:r>
          </w:p>
        </w:tc>
        <w:tc>
          <w:tcPr>
            <w:tcW w:w="1076" w:type="dxa"/>
            <w:vAlign w:val="center"/>
          </w:tcPr>
          <w:p w14:paraId="639C3C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1" w:type="dxa"/>
            <w:vAlign w:val="center"/>
          </w:tcPr>
          <w:p w14:paraId="625E83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8" w:type="dxa"/>
            <w:vMerge w:val="continue"/>
            <w:vAlign w:val="center"/>
          </w:tcPr>
          <w:p w14:paraId="69FB720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055CFC4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11D7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43C2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296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B1813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E4F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D5B7D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6" w:type="dxa"/>
            <w:vAlign w:val="center"/>
          </w:tcPr>
          <w:p w14:paraId="017FBB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00B611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6F5E9A5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008A051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691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AF0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A1F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74B97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365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EF1DB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</w:t>
            </w:r>
          </w:p>
        </w:tc>
        <w:tc>
          <w:tcPr>
            <w:tcW w:w="1076" w:type="dxa"/>
            <w:vAlign w:val="center"/>
          </w:tcPr>
          <w:p w14:paraId="0783FC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1" w:type="dxa"/>
            <w:vAlign w:val="center"/>
          </w:tcPr>
          <w:p w14:paraId="4A2C03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8" w:type="dxa"/>
            <w:vMerge w:val="continue"/>
            <w:vAlign w:val="center"/>
          </w:tcPr>
          <w:p w14:paraId="382034C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31BFFD8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26E5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320F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971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DF68F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007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7EEA6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6" w:type="dxa"/>
            <w:vAlign w:val="center"/>
          </w:tcPr>
          <w:p w14:paraId="726594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6710CB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35C1DA49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5AF4199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4BFC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5244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C97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A5288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DF7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2505C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6" w:type="dxa"/>
            <w:vAlign w:val="center"/>
          </w:tcPr>
          <w:p w14:paraId="3BE9C8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 w14:paraId="6CA2DE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698" w:type="dxa"/>
            <w:vMerge w:val="restart"/>
            <w:vAlign w:val="center"/>
          </w:tcPr>
          <w:p w14:paraId="2E5AB50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及格：三项中有一项稍好者</w:t>
            </w:r>
          </w:p>
        </w:tc>
        <w:tc>
          <w:tcPr>
            <w:tcW w:w="947" w:type="dxa"/>
            <w:vMerge w:val="restart"/>
            <w:vAlign w:val="center"/>
          </w:tcPr>
          <w:p w14:paraId="36E4C64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20-11</w:t>
            </w:r>
          </w:p>
        </w:tc>
      </w:tr>
      <w:tr w14:paraId="5E78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2B2E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2.93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D2D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54047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2F9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64281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</w:p>
        </w:tc>
        <w:tc>
          <w:tcPr>
            <w:tcW w:w="1076" w:type="dxa"/>
            <w:vAlign w:val="center"/>
          </w:tcPr>
          <w:p w14:paraId="207295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57AD2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0DB461D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411551B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028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4325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C47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8F8F2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CAE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EBE6A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</w:p>
        </w:tc>
        <w:tc>
          <w:tcPr>
            <w:tcW w:w="1076" w:type="dxa"/>
            <w:vAlign w:val="center"/>
          </w:tcPr>
          <w:p w14:paraId="13D23F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 w14:paraId="29B695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698" w:type="dxa"/>
            <w:vMerge w:val="continue"/>
            <w:vAlign w:val="center"/>
          </w:tcPr>
          <w:p w14:paraId="083642CA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50E94FE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7A91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4546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A8F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4D620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303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E22BD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vAlign w:val="center"/>
          </w:tcPr>
          <w:p w14:paraId="595123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8D323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4B8544A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2E4BC56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684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6CC1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3EF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2DA97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629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D3EFB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</w:t>
            </w:r>
          </w:p>
        </w:tc>
        <w:tc>
          <w:tcPr>
            <w:tcW w:w="1076" w:type="dxa"/>
            <w:vAlign w:val="center"/>
          </w:tcPr>
          <w:p w14:paraId="473029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2724DD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3DCA073A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78E6806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546A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2EB3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5D1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C6319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D63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CA93E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</w:t>
            </w:r>
          </w:p>
        </w:tc>
        <w:tc>
          <w:tcPr>
            <w:tcW w:w="2057" w:type="dxa"/>
            <w:gridSpan w:val="2"/>
            <w:vMerge w:val="restart"/>
            <w:shd w:val="clear" w:color="auto" w:fill="D7D7D7" w:themeFill="background1" w:themeFillShade="D8"/>
            <w:vAlign w:val="center"/>
          </w:tcPr>
          <w:p w14:paraId="10A666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2CDE643E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不及格：三项皆差者</w:t>
            </w:r>
          </w:p>
        </w:tc>
        <w:tc>
          <w:tcPr>
            <w:tcW w:w="947" w:type="dxa"/>
            <w:vMerge w:val="restart"/>
            <w:vAlign w:val="center"/>
          </w:tcPr>
          <w:p w14:paraId="3CF9FA6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10-1</w:t>
            </w:r>
          </w:p>
        </w:tc>
      </w:tr>
      <w:tr w14:paraId="2990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646C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5E8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D5931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699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D672E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 w14:paraId="401E1F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1873E30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278BB40A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51E9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2BCD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EDB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38618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038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9ACAB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 w14:paraId="37F514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2945F55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1CB6BC4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CFA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10D0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C77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E751C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156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4D9AA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 w14:paraId="7171A3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45CD8189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53A1175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CC8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0613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DDD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17D36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5F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38.5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6C291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 w14:paraId="471973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 w14:paraId="7251A97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 w14:paraId="4C15051C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3E5FBE4C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9D48DD-1A98-491A-8BCB-535E24E391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21577E-C59D-4CAA-9B4B-C482F6ED95F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C648395-117E-4F86-A941-3E6CE3A1E5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BF6138-0F6C-44BC-A8A4-ED6A5AD8C3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E20485D-D0D7-4ADA-A5E9-8F397AEE01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3FE9BC94"/>
    <w:multiLevelType w:val="singleLevel"/>
    <w:tmpl w:val="3FE9BC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0F1C0E6B"/>
    <w:rsid w:val="19562900"/>
    <w:rsid w:val="20CE6295"/>
    <w:rsid w:val="27C17194"/>
    <w:rsid w:val="2D490155"/>
    <w:rsid w:val="3204434C"/>
    <w:rsid w:val="3BDF71A1"/>
    <w:rsid w:val="51F5154B"/>
    <w:rsid w:val="5765EE56"/>
    <w:rsid w:val="66EA1F33"/>
    <w:rsid w:val="6D4B2536"/>
    <w:rsid w:val="6ED48BD3"/>
    <w:rsid w:val="6EF7581B"/>
    <w:rsid w:val="79757A7A"/>
    <w:rsid w:val="799C5E08"/>
    <w:rsid w:val="ADCF45F4"/>
    <w:rsid w:val="EE6B86CF"/>
    <w:rsid w:val="EED97692"/>
    <w:rsid w:val="F9478585"/>
    <w:rsid w:val="FED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1904</Words>
  <Characters>2420</Characters>
  <Lines>0</Lines>
  <Paragraphs>0</Paragraphs>
  <TotalTime>0</TotalTime>
  <ScaleCrop>false</ScaleCrop>
  <LinksUpToDate>false</LinksUpToDate>
  <CharactersWithSpaces>2448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2023-04-18T15:45:00Z</dcterms:created>
  <dc:creator>背锅小王子</dc:creator>
  <cp:lastModifiedBy>背锅小王子</cp:lastModifiedBy>
  <cp:lastPrinted>2024-04-30T06:12:00Z</cp:lastPrinted>
  <dcterms:modified xsi:type="dcterms:W3CDTF">2025-05-28T06:24:25Z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24BDA5A1E8FB6BA194435C641959AC0B_43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